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DF" w:rsidRDefault="006B6DDF" w:rsidP="00D223AA">
      <w:pPr>
        <w:keepNext/>
        <w:jc w:val="center"/>
        <w:rPr>
          <w:rFonts w:ascii="Arial" w:hAnsi="Arial"/>
          <w:b/>
          <w:color w:val="0067AD"/>
          <w:sz w:val="16"/>
          <w:szCs w:val="16"/>
        </w:rPr>
      </w:pPr>
    </w:p>
    <w:p w:rsidR="006B6DDF" w:rsidRDefault="006B6DDF" w:rsidP="00A63735">
      <w:pPr>
        <w:keepNext/>
        <w:jc w:val="right"/>
        <w:rPr>
          <w:rFonts w:ascii="Arial" w:hAnsi="Arial"/>
          <w:b/>
          <w:color w:val="0067AD"/>
          <w:sz w:val="16"/>
          <w:szCs w:val="16"/>
        </w:rPr>
      </w:pPr>
    </w:p>
    <w:p w:rsidR="006B6DDF" w:rsidRDefault="006B6DDF" w:rsidP="00A63735">
      <w:pPr>
        <w:keepNext/>
        <w:jc w:val="right"/>
        <w:rPr>
          <w:rFonts w:ascii="Arial" w:hAnsi="Arial"/>
          <w:b/>
          <w:color w:val="0067AD"/>
          <w:sz w:val="16"/>
          <w:szCs w:val="16"/>
        </w:rPr>
      </w:pPr>
    </w:p>
    <w:p w:rsidR="006B6DDF" w:rsidRDefault="006B6DDF" w:rsidP="00A63735">
      <w:pPr>
        <w:keepNext/>
        <w:jc w:val="right"/>
        <w:rPr>
          <w:rFonts w:ascii="Arial" w:hAnsi="Arial"/>
          <w:b/>
          <w:color w:val="0067AD"/>
          <w:sz w:val="16"/>
          <w:szCs w:val="16"/>
        </w:rPr>
      </w:pPr>
    </w:p>
    <w:p w:rsidR="001F0085" w:rsidRDefault="001F0085" w:rsidP="00A63735">
      <w:pPr>
        <w:keepNext/>
        <w:jc w:val="both"/>
        <w:rPr>
          <w:rFonts w:ascii="Arial" w:hAnsi="Arial"/>
          <w:color w:val="4B4B4B"/>
          <w:sz w:val="22"/>
          <w:szCs w:val="22"/>
        </w:rPr>
      </w:pPr>
    </w:p>
    <w:p w:rsidR="002F0999" w:rsidRDefault="002F0999" w:rsidP="00A63735">
      <w:pPr>
        <w:keepNext/>
        <w:jc w:val="both"/>
        <w:rPr>
          <w:rFonts w:ascii="Arial" w:hAnsi="Arial"/>
          <w:color w:val="4B4B4B"/>
          <w:sz w:val="22"/>
          <w:szCs w:val="22"/>
        </w:rPr>
      </w:pPr>
    </w:p>
    <w:p w:rsidR="002F0999" w:rsidRDefault="002F0999" w:rsidP="001F0085">
      <w:pPr>
        <w:keepNext/>
        <w:ind w:left="3119"/>
        <w:jc w:val="both"/>
        <w:rPr>
          <w:rFonts w:ascii="Arial" w:hAnsi="Arial"/>
          <w:color w:val="4B4B4B"/>
          <w:sz w:val="22"/>
          <w:szCs w:val="22"/>
        </w:rPr>
      </w:pPr>
    </w:p>
    <w:p w:rsidR="002F0999" w:rsidRDefault="002F0999" w:rsidP="001F0085">
      <w:pPr>
        <w:keepNext/>
        <w:ind w:left="3119"/>
        <w:jc w:val="both"/>
        <w:rPr>
          <w:rFonts w:ascii="Arial" w:hAnsi="Arial"/>
          <w:color w:val="4B4B4B"/>
          <w:sz w:val="22"/>
          <w:szCs w:val="22"/>
        </w:rPr>
      </w:pPr>
    </w:p>
    <w:p w:rsidR="002F0999" w:rsidRDefault="002F0999" w:rsidP="001F0085">
      <w:pPr>
        <w:keepNext/>
        <w:ind w:left="3119"/>
        <w:jc w:val="both"/>
        <w:rPr>
          <w:rFonts w:ascii="Arial" w:hAnsi="Arial"/>
          <w:color w:val="4B4B4B"/>
          <w:sz w:val="22"/>
          <w:szCs w:val="22"/>
        </w:rPr>
      </w:pPr>
    </w:p>
    <w:p w:rsidR="002F0999" w:rsidRDefault="002F0999" w:rsidP="001F0085">
      <w:pPr>
        <w:keepNext/>
        <w:ind w:left="3119"/>
        <w:jc w:val="both"/>
        <w:rPr>
          <w:rFonts w:ascii="Arial" w:hAnsi="Arial"/>
          <w:color w:val="4B4B4B"/>
          <w:sz w:val="22"/>
          <w:szCs w:val="22"/>
        </w:rPr>
      </w:pPr>
    </w:p>
    <w:p w:rsidR="002F0999" w:rsidRDefault="002F0999" w:rsidP="001F0085">
      <w:pPr>
        <w:keepNext/>
        <w:ind w:left="3119"/>
        <w:jc w:val="both"/>
        <w:rPr>
          <w:rFonts w:ascii="Arial" w:hAnsi="Arial"/>
          <w:color w:val="4B4B4B"/>
          <w:sz w:val="22"/>
          <w:szCs w:val="22"/>
        </w:rPr>
      </w:pPr>
    </w:p>
    <w:p w:rsidR="002F0999" w:rsidRDefault="002F0999" w:rsidP="001F0085">
      <w:pPr>
        <w:keepNext/>
        <w:ind w:left="3119"/>
        <w:jc w:val="both"/>
        <w:rPr>
          <w:rFonts w:ascii="Arial" w:hAnsi="Arial"/>
          <w:color w:val="4B4B4B"/>
          <w:sz w:val="22"/>
          <w:szCs w:val="22"/>
        </w:rPr>
      </w:pPr>
    </w:p>
    <w:p w:rsidR="002F0999" w:rsidRDefault="002F0999" w:rsidP="001F0085">
      <w:pPr>
        <w:keepNext/>
        <w:ind w:left="3119"/>
        <w:jc w:val="both"/>
        <w:rPr>
          <w:rFonts w:ascii="Arial" w:hAnsi="Arial"/>
          <w:color w:val="4B4B4B"/>
          <w:sz w:val="22"/>
          <w:szCs w:val="22"/>
        </w:rPr>
      </w:pPr>
    </w:p>
    <w:p w:rsidR="00A63735" w:rsidRPr="00A776F9" w:rsidRDefault="00A776F9" w:rsidP="00476435">
      <w:pPr>
        <w:keepNext/>
        <w:ind w:left="709"/>
        <w:jc w:val="both"/>
        <w:rPr>
          <w:rFonts w:ascii="Arial" w:hAnsi="Arial"/>
          <w:b/>
          <w:color w:val="0067AD"/>
          <w:sz w:val="36"/>
          <w:szCs w:val="22"/>
        </w:rPr>
      </w:pPr>
      <w:r>
        <w:rPr>
          <w:rFonts w:ascii="Arial" w:hAnsi="Arial"/>
          <w:b/>
          <w:color w:val="0067AD"/>
          <w:sz w:val="36"/>
          <w:szCs w:val="22"/>
        </w:rPr>
        <w:t>Titre</w:t>
      </w:r>
    </w:p>
    <w:p w:rsidR="00A63735" w:rsidRPr="00A63735" w:rsidRDefault="00A63735" w:rsidP="00476435">
      <w:pPr>
        <w:keepNext/>
        <w:ind w:left="709"/>
        <w:jc w:val="both"/>
        <w:rPr>
          <w:rFonts w:ascii="Arial" w:hAnsi="Arial"/>
          <w:color w:val="4B4B4B"/>
          <w:sz w:val="22"/>
          <w:szCs w:val="22"/>
        </w:rPr>
      </w:pPr>
    </w:p>
    <w:p w:rsidR="00A63735" w:rsidRPr="00A63735" w:rsidRDefault="00A63735" w:rsidP="00476435">
      <w:pPr>
        <w:keepNext/>
        <w:ind w:left="709"/>
        <w:jc w:val="both"/>
        <w:rPr>
          <w:rFonts w:ascii="Arial" w:hAnsi="Arial"/>
          <w:color w:val="4B4B4B"/>
          <w:sz w:val="22"/>
          <w:szCs w:val="22"/>
        </w:rPr>
      </w:pPr>
      <w:r w:rsidRPr="00A63735">
        <w:rPr>
          <w:rFonts w:ascii="Arial" w:hAnsi="Arial"/>
          <w:color w:val="4B4B4B"/>
          <w:sz w:val="22"/>
          <w:szCs w:val="22"/>
        </w:rPr>
        <w:t>Magnimo ditaque re sum quates molorernat fugia dere volorepta dolent offic torrum verion natiae volorum adiostet quiatio nseculparit aut imilia id moluptatus, quiaeptas quas explaborum volor magnam, seque odis inulparum arum am reptat.</w:t>
      </w:r>
    </w:p>
    <w:p w:rsidR="00A63735" w:rsidRPr="00A63735" w:rsidRDefault="00A63735" w:rsidP="00476435">
      <w:pPr>
        <w:keepNext/>
        <w:ind w:left="709"/>
        <w:jc w:val="both"/>
        <w:rPr>
          <w:rFonts w:ascii="Arial" w:hAnsi="Arial"/>
          <w:color w:val="4B4B4B"/>
          <w:sz w:val="22"/>
          <w:szCs w:val="22"/>
        </w:rPr>
      </w:pPr>
    </w:p>
    <w:p w:rsidR="00A63735" w:rsidRPr="00A63735" w:rsidRDefault="00A63735" w:rsidP="00476435">
      <w:pPr>
        <w:keepNext/>
        <w:ind w:left="709"/>
        <w:jc w:val="both"/>
        <w:rPr>
          <w:rFonts w:ascii="Arial" w:hAnsi="Arial"/>
          <w:color w:val="4B4B4B"/>
          <w:sz w:val="22"/>
          <w:szCs w:val="22"/>
        </w:rPr>
      </w:pPr>
      <w:r w:rsidRPr="00A63735">
        <w:rPr>
          <w:rFonts w:ascii="Arial" w:hAnsi="Arial"/>
          <w:color w:val="4B4B4B"/>
          <w:sz w:val="22"/>
          <w:szCs w:val="22"/>
        </w:rPr>
        <w:t>Mi, voluptatus re, sit, quis sequidem sustion sequunt a voluptaecum ipitati beatur alictat atendae lignatia is dolupta porrum volut quat.</w:t>
      </w:r>
    </w:p>
    <w:p w:rsidR="00A63735" w:rsidRPr="00A63735" w:rsidRDefault="00A63735" w:rsidP="00476435">
      <w:pPr>
        <w:keepNext/>
        <w:ind w:left="709"/>
        <w:jc w:val="both"/>
        <w:rPr>
          <w:rFonts w:ascii="Arial" w:hAnsi="Arial"/>
          <w:color w:val="4B4B4B"/>
          <w:sz w:val="22"/>
          <w:szCs w:val="22"/>
        </w:rPr>
      </w:pPr>
      <w:r w:rsidRPr="00A63735">
        <w:rPr>
          <w:rFonts w:ascii="Arial" w:hAnsi="Arial"/>
          <w:color w:val="4B4B4B"/>
          <w:sz w:val="22"/>
          <w:szCs w:val="22"/>
        </w:rPr>
        <w:t>Uptatis es molesti issumquatur magniminum corate cusciis assed uta voluptaquat is volorum sus, vene ped quianda eriore peliatur, to et aut lab ipsa sinctib ustiberior aborest ruptium id que vent et pedite nus ut audipsam, con nullabore, imus accuptatur aborem fugitae dolores voluptat eatibus, cus escil minulparum nimos dolorep eruptatet, ut ad quam quas et apienia volorest, quiae enesecepudis dellias endanist lati acearcium est ommo comnia vit endi offic tem. Aque ommod quunt, nam, sandaectur maion et, test earupta tatus, omnis di sundae optam quibus, que eium, nobit poreriasped event ut qui at.Rumque cus, omnihita et rehenderae audit quassin exeroriscil maximolorro es denimagni totat.</w:t>
      </w:r>
    </w:p>
    <w:p w:rsidR="00A63735" w:rsidRPr="00A63735" w:rsidRDefault="00A63735" w:rsidP="00476435">
      <w:pPr>
        <w:keepNext/>
        <w:ind w:left="709"/>
        <w:jc w:val="both"/>
        <w:rPr>
          <w:rFonts w:ascii="Arial" w:hAnsi="Arial"/>
          <w:color w:val="4B4B4B"/>
          <w:sz w:val="22"/>
          <w:szCs w:val="22"/>
        </w:rPr>
      </w:pPr>
    </w:p>
    <w:p w:rsidR="00A63735" w:rsidRPr="00A63735" w:rsidRDefault="00A63735" w:rsidP="00476435">
      <w:pPr>
        <w:keepNext/>
        <w:ind w:left="709"/>
        <w:jc w:val="both"/>
        <w:rPr>
          <w:rFonts w:ascii="Arial" w:hAnsi="Arial"/>
          <w:color w:val="4B4B4B"/>
          <w:sz w:val="22"/>
          <w:szCs w:val="22"/>
        </w:rPr>
      </w:pPr>
      <w:r w:rsidRPr="00A63735">
        <w:rPr>
          <w:rFonts w:ascii="Arial" w:hAnsi="Arial"/>
          <w:color w:val="4B4B4B"/>
          <w:sz w:val="22"/>
          <w:szCs w:val="22"/>
        </w:rPr>
        <w:t>Ex et endis mi, as aut volorepudit volum nonecusa a ipsapis con recuptae necepud istenimo corepe sapersped explis ventent ut est, int untibus.</w:t>
      </w:r>
    </w:p>
    <w:p w:rsidR="00A63735" w:rsidRPr="00A63735" w:rsidRDefault="00A63735" w:rsidP="00476435">
      <w:pPr>
        <w:keepNext/>
        <w:ind w:left="709"/>
        <w:jc w:val="both"/>
        <w:rPr>
          <w:rFonts w:ascii="Arial" w:hAnsi="Arial"/>
          <w:color w:val="4B4B4B"/>
          <w:sz w:val="22"/>
          <w:szCs w:val="22"/>
        </w:rPr>
      </w:pPr>
      <w:r w:rsidRPr="00A63735">
        <w:rPr>
          <w:rFonts w:ascii="Arial" w:hAnsi="Arial"/>
          <w:color w:val="4B4B4B"/>
          <w:sz w:val="22"/>
          <w:szCs w:val="22"/>
        </w:rPr>
        <w:t xml:space="preserve">Ceatass iminimus consendae. Orro beat odi tem ium id et offic torem quis derrum quos et, core rem que se ad unto mod modiand aeprenime moluptur? Tur? Em volorem rendam cor a coreribusdae pedit elest et anis et omnim laboris doloren ihillorem sande pellaut liqui omnitem </w:t>
      </w:r>
      <w:bookmarkStart w:id="0" w:name="_GoBack"/>
      <w:bookmarkEnd w:id="0"/>
      <w:r w:rsidRPr="00A63735">
        <w:rPr>
          <w:rFonts w:ascii="Arial" w:hAnsi="Arial"/>
          <w:color w:val="4B4B4B"/>
          <w:sz w:val="22"/>
          <w:szCs w:val="22"/>
        </w:rPr>
        <w:t>velignis alignihillab in cus aut dolum ea volorae cullat rate moluptur?</w:t>
      </w:r>
    </w:p>
    <w:p w:rsidR="00A63735" w:rsidRPr="00A63735" w:rsidRDefault="00A63735" w:rsidP="00476435">
      <w:pPr>
        <w:keepNext/>
        <w:ind w:left="709"/>
        <w:jc w:val="both"/>
        <w:rPr>
          <w:rFonts w:ascii="Arial" w:hAnsi="Arial"/>
          <w:color w:val="4B4B4B"/>
          <w:sz w:val="22"/>
          <w:szCs w:val="22"/>
        </w:rPr>
      </w:pPr>
      <w:r w:rsidRPr="00A63735">
        <w:rPr>
          <w:rFonts w:ascii="Arial" w:hAnsi="Arial"/>
          <w:color w:val="4B4B4B"/>
          <w:sz w:val="22"/>
          <w:szCs w:val="22"/>
        </w:rPr>
        <w:t>Genim volendi temposam volorestibus autaqui optaqui nos destiore nem rem con et ipsamus porpore doluption praerru mquam, sit alibus, et magnia volum que ent quis dendest, id molo quis ditiaturem volo blatecta nemolupis aut ex etum aut latus, quiassequi sed magnim rescide liquatest, et volupta doluptae volupta ametur milia cus doluptat.</w:t>
      </w:r>
    </w:p>
    <w:p w:rsidR="00A63735" w:rsidRPr="00A63735" w:rsidRDefault="00A63735" w:rsidP="00476435">
      <w:pPr>
        <w:keepNext/>
        <w:ind w:left="709"/>
        <w:jc w:val="both"/>
        <w:rPr>
          <w:rFonts w:ascii="Arial" w:hAnsi="Arial"/>
          <w:color w:val="4B4B4B"/>
          <w:sz w:val="22"/>
          <w:szCs w:val="22"/>
        </w:rPr>
      </w:pPr>
      <w:r w:rsidRPr="00A63735">
        <w:rPr>
          <w:rFonts w:ascii="Arial" w:hAnsi="Arial"/>
          <w:color w:val="4B4B4B"/>
          <w:sz w:val="22"/>
          <w:szCs w:val="22"/>
        </w:rPr>
        <w:t>Itium faccabo. Et et de nobit optatem quiatem atectur?</w:t>
      </w:r>
    </w:p>
    <w:p w:rsidR="00A63735" w:rsidRPr="00A63735" w:rsidRDefault="00A63735" w:rsidP="00476435">
      <w:pPr>
        <w:keepNext/>
        <w:ind w:left="709"/>
        <w:jc w:val="both"/>
        <w:rPr>
          <w:rFonts w:ascii="Arial" w:hAnsi="Arial"/>
          <w:color w:val="4B4B4B"/>
          <w:sz w:val="22"/>
          <w:szCs w:val="22"/>
        </w:rPr>
      </w:pPr>
    </w:p>
    <w:p w:rsidR="00A63735" w:rsidRPr="00A63735" w:rsidRDefault="00A63735" w:rsidP="001F0085">
      <w:pPr>
        <w:keepNext/>
        <w:ind w:left="3119"/>
        <w:jc w:val="both"/>
        <w:rPr>
          <w:rFonts w:ascii="Arial" w:hAnsi="Arial"/>
          <w:color w:val="4B4B4B"/>
          <w:sz w:val="22"/>
          <w:szCs w:val="22"/>
        </w:rPr>
      </w:pPr>
    </w:p>
    <w:p w:rsidR="006B6DDF" w:rsidRDefault="00A63735" w:rsidP="001F0085">
      <w:pPr>
        <w:keepNext/>
        <w:ind w:left="3119"/>
        <w:jc w:val="both"/>
        <w:rPr>
          <w:rFonts w:ascii="Arial" w:hAnsi="Arial"/>
          <w:color w:val="4B4B4B"/>
          <w:sz w:val="22"/>
          <w:szCs w:val="22"/>
        </w:rPr>
      </w:pPr>
      <w:r w:rsidRPr="00A63735">
        <w:rPr>
          <w:rFonts w:ascii="Arial" w:hAnsi="Arial"/>
          <w:color w:val="4B4B4B"/>
          <w:sz w:val="22"/>
          <w:szCs w:val="22"/>
        </w:rPr>
        <w:tab/>
      </w:r>
      <w:r w:rsidRPr="00A63735">
        <w:rPr>
          <w:rFonts w:ascii="Arial" w:hAnsi="Arial"/>
          <w:color w:val="4B4B4B"/>
          <w:sz w:val="22"/>
          <w:szCs w:val="22"/>
        </w:rPr>
        <w:tab/>
      </w:r>
      <w:r w:rsidRPr="00A63735">
        <w:rPr>
          <w:rFonts w:ascii="Arial" w:hAnsi="Arial"/>
          <w:color w:val="4B4B4B"/>
          <w:sz w:val="22"/>
          <w:szCs w:val="22"/>
        </w:rPr>
        <w:tab/>
      </w:r>
      <w:r w:rsidRPr="00A63735">
        <w:rPr>
          <w:rFonts w:ascii="Arial" w:hAnsi="Arial"/>
          <w:color w:val="4B4B4B"/>
          <w:sz w:val="22"/>
          <w:szCs w:val="22"/>
        </w:rPr>
        <w:tab/>
      </w:r>
      <w:r w:rsidRPr="00A63735">
        <w:rPr>
          <w:rFonts w:ascii="Arial" w:hAnsi="Arial"/>
          <w:color w:val="4B4B4B"/>
          <w:sz w:val="22"/>
          <w:szCs w:val="22"/>
        </w:rPr>
        <w:tab/>
      </w:r>
      <w:r w:rsidRPr="00A63735">
        <w:rPr>
          <w:rFonts w:ascii="Arial" w:hAnsi="Arial"/>
          <w:color w:val="4B4B4B"/>
          <w:sz w:val="22"/>
          <w:szCs w:val="22"/>
        </w:rPr>
        <w:tab/>
      </w:r>
      <w:r w:rsidRPr="00A63735">
        <w:rPr>
          <w:rFonts w:ascii="Arial" w:hAnsi="Arial"/>
          <w:color w:val="4B4B4B"/>
          <w:sz w:val="22"/>
          <w:szCs w:val="22"/>
        </w:rPr>
        <w:tab/>
        <w:t>Provit Aplibus</w:t>
      </w:r>
    </w:p>
    <w:p w:rsidR="001F0085" w:rsidRDefault="001F0085" w:rsidP="00476435">
      <w:pPr>
        <w:keepNext/>
        <w:ind w:left="3686" w:right="454"/>
        <w:jc w:val="both"/>
        <w:rPr>
          <w:rFonts w:ascii="Arial" w:hAnsi="Arial"/>
          <w:color w:val="4B4B4B"/>
          <w:sz w:val="22"/>
          <w:szCs w:val="22"/>
        </w:rPr>
      </w:pPr>
    </w:p>
    <w:p w:rsidR="001F0085" w:rsidRDefault="001F0085" w:rsidP="001F0085">
      <w:pPr>
        <w:keepNext/>
        <w:ind w:left="3686"/>
        <w:jc w:val="both"/>
        <w:rPr>
          <w:rFonts w:ascii="Arial" w:hAnsi="Arial"/>
          <w:color w:val="4B4B4B"/>
          <w:sz w:val="22"/>
          <w:szCs w:val="22"/>
        </w:rPr>
      </w:pPr>
    </w:p>
    <w:p w:rsidR="001F0085" w:rsidRDefault="001F0085" w:rsidP="001F0085">
      <w:pPr>
        <w:keepNext/>
        <w:ind w:left="3686"/>
        <w:jc w:val="both"/>
        <w:rPr>
          <w:rFonts w:ascii="Arial" w:hAnsi="Arial"/>
          <w:color w:val="4B4B4B"/>
          <w:sz w:val="22"/>
          <w:szCs w:val="22"/>
        </w:rPr>
      </w:pPr>
    </w:p>
    <w:p w:rsidR="001F0085" w:rsidRDefault="001F0085" w:rsidP="001F0085">
      <w:pPr>
        <w:keepNext/>
        <w:ind w:left="3686"/>
        <w:jc w:val="both"/>
        <w:rPr>
          <w:rFonts w:ascii="Arial" w:hAnsi="Arial"/>
          <w:color w:val="4B4B4B"/>
          <w:sz w:val="22"/>
          <w:szCs w:val="22"/>
        </w:rPr>
      </w:pPr>
    </w:p>
    <w:p w:rsidR="001F0085" w:rsidRPr="00A63735" w:rsidRDefault="001F0085" w:rsidP="001F0085">
      <w:pPr>
        <w:keepNext/>
        <w:ind w:left="3686"/>
        <w:jc w:val="both"/>
        <w:rPr>
          <w:color w:val="4B4B4B"/>
          <w:sz w:val="22"/>
          <w:szCs w:val="22"/>
        </w:rPr>
      </w:pPr>
    </w:p>
    <w:sectPr w:rsidR="001F0085" w:rsidRPr="00A63735" w:rsidSect="00986C45">
      <w:headerReference w:type="default" r:id="rId7"/>
      <w:footerReference w:type="default" r:id="rId8"/>
      <w:type w:val="continuous"/>
      <w:pgSz w:w="11900" w:h="16840"/>
      <w:pgMar w:top="1417" w:right="985" w:bottom="1418" w:left="680" w:header="624" w:footer="680" w:gutter="0"/>
      <w:cols w:space="67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5B" w:rsidRDefault="00C2725B" w:rsidP="006B6DDF">
      <w:r>
        <w:separator/>
      </w:r>
    </w:p>
  </w:endnote>
  <w:endnote w:type="continuationSeparator" w:id="0">
    <w:p w:rsidR="00C2725B" w:rsidRDefault="00C2725B" w:rsidP="006B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9" w:rsidRDefault="00A776F9">
    <w:pPr>
      <w:pStyle w:val="Pieddepage"/>
    </w:pPr>
    <w:r w:rsidRPr="006B6DDF">
      <w:rPr>
        <w:noProof/>
      </w:rPr>
      <w:drawing>
        <wp:anchor distT="0" distB="0" distL="114300" distR="114300" simplePos="0" relativeHeight="251656704" behindDoc="1" locked="0" layoutInCell="1" allowOverlap="1" wp14:anchorId="1A28CFE8" wp14:editId="2ABCA42A">
          <wp:simplePos x="0" y="0"/>
          <wp:positionH relativeFrom="column">
            <wp:posOffset>4781550</wp:posOffset>
          </wp:positionH>
          <wp:positionV relativeFrom="paragraph">
            <wp:posOffset>-890270</wp:posOffset>
          </wp:positionV>
          <wp:extent cx="2343150" cy="1400086"/>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SIERS CLIENT:GHT VAL DE MARNE:12869_ GHT Charte graphique:PRODUCTION:12869 - GHT Charte support:Papier-en-tete:Papier-en-tete-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40008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5B" w:rsidRDefault="00C2725B" w:rsidP="006B6DDF">
      <w:r>
        <w:separator/>
      </w:r>
    </w:p>
  </w:footnote>
  <w:footnote w:type="continuationSeparator" w:id="0">
    <w:p w:rsidR="00C2725B" w:rsidRDefault="00C2725B" w:rsidP="006B6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9" w:rsidRDefault="002F0999">
    <w:pPr>
      <w:pStyle w:val="En-tte"/>
    </w:pPr>
    <w:r w:rsidRPr="006B6DDF">
      <w:rPr>
        <w:noProof/>
      </w:rPr>
      <w:drawing>
        <wp:anchor distT="0" distB="0" distL="114300" distR="114300" simplePos="0" relativeHeight="251655680" behindDoc="1" locked="0" layoutInCell="1" allowOverlap="1">
          <wp:simplePos x="0" y="0"/>
          <wp:positionH relativeFrom="column">
            <wp:posOffset>-449580</wp:posOffset>
          </wp:positionH>
          <wp:positionV relativeFrom="paragraph">
            <wp:posOffset>-383540</wp:posOffset>
          </wp:positionV>
          <wp:extent cx="2952750" cy="1608318"/>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SIERS CLIENT:GHT VAL DE MARNE:12869_ GHT Charte graphique:PRODUCTION:12869 - GHT Charte support:Papier-en-tete:Papier-en-tete-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2750" cy="1608318"/>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63735"/>
    <w:rsid w:val="0007238A"/>
    <w:rsid w:val="000763C1"/>
    <w:rsid w:val="00191D97"/>
    <w:rsid w:val="001F0085"/>
    <w:rsid w:val="00217099"/>
    <w:rsid w:val="002F0999"/>
    <w:rsid w:val="00377309"/>
    <w:rsid w:val="003C0E94"/>
    <w:rsid w:val="00475DC7"/>
    <w:rsid w:val="00476435"/>
    <w:rsid w:val="005053D6"/>
    <w:rsid w:val="00616131"/>
    <w:rsid w:val="006B6DDF"/>
    <w:rsid w:val="0079232E"/>
    <w:rsid w:val="00833AC5"/>
    <w:rsid w:val="008C67E2"/>
    <w:rsid w:val="00986C45"/>
    <w:rsid w:val="00A41A65"/>
    <w:rsid w:val="00A63735"/>
    <w:rsid w:val="00A776F9"/>
    <w:rsid w:val="00A91441"/>
    <w:rsid w:val="00C2725B"/>
    <w:rsid w:val="00C32B27"/>
    <w:rsid w:val="00CA378B"/>
    <w:rsid w:val="00CD59CB"/>
    <w:rsid w:val="00D223AA"/>
    <w:rsid w:val="00F95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16C803"/>
  <w15:docId w15:val="{15058F9F-710A-4F9E-AF4E-BE04E0A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3735"/>
    <w:rPr>
      <w:color w:val="0000FF" w:themeColor="hyperlink"/>
      <w:u w:val="single"/>
    </w:rPr>
  </w:style>
  <w:style w:type="paragraph" w:styleId="En-tte">
    <w:name w:val="header"/>
    <w:basedOn w:val="Normal"/>
    <w:link w:val="En-tteCar"/>
    <w:uiPriority w:val="99"/>
    <w:unhideWhenUsed/>
    <w:rsid w:val="006B6DDF"/>
    <w:pPr>
      <w:tabs>
        <w:tab w:val="center" w:pos="4536"/>
        <w:tab w:val="right" w:pos="9072"/>
      </w:tabs>
    </w:pPr>
  </w:style>
  <w:style w:type="character" w:customStyle="1" w:styleId="En-tteCar">
    <w:name w:val="En-tête Car"/>
    <w:basedOn w:val="Policepardfaut"/>
    <w:link w:val="En-tte"/>
    <w:uiPriority w:val="99"/>
    <w:rsid w:val="006B6DDF"/>
  </w:style>
  <w:style w:type="paragraph" w:styleId="Pieddepage">
    <w:name w:val="footer"/>
    <w:basedOn w:val="Normal"/>
    <w:link w:val="PieddepageCar"/>
    <w:uiPriority w:val="99"/>
    <w:unhideWhenUsed/>
    <w:rsid w:val="006B6DDF"/>
    <w:pPr>
      <w:tabs>
        <w:tab w:val="center" w:pos="4536"/>
        <w:tab w:val="right" w:pos="9072"/>
      </w:tabs>
    </w:pPr>
  </w:style>
  <w:style w:type="character" w:customStyle="1" w:styleId="PieddepageCar">
    <w:name w:val="Pied de page Car"/>
    <w:basedOn w:val="Policepardfaut"/>
    <w:link w:val="Pieddepage"/>
    <w:uiPriority w:val="99"/>
    <w:rsid w:val="006B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2FB1-FF45-4C44-9A76-A76D39C9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307</Words>
  <Characters>1691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Rigel</dc:creator>
  <cp:lastModifiedBy>Bayon.Amelie</cp:lastModifiedBy>
  <cp:revision>9</cp:revision>
  <dcterms:created xsi:type="dcterms:W3CDTF">2019-06-27T12:33:00Z</dcterms:created>
  <dcterms:modified xsi:type="dcterms:W3CDTF">2022-05-30T09:54:00Z</dcterms:modified>
</cp:coreProperties>
</file>